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Complex Document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Feature</w:t>
            </w:r>
          </w:p>
        </w:tc>
        <w:tc>
          <w:tcPr>
            <w:tcW w:type="dxa" w:w="4320"/>
          </w:tcPr>
          <w:p>
            <w:r>
              <w:t>Status</w:t>
            </w:r>
          </w:p>
        </w:tc>
      </w:tr>
      <w:tr>
        <w:tc>
          <w:tcPr>
            <w:tcW w:type="dxa" w:w="4320"/>
          </w:tcPr>
          <w:p>
            <w:r>
              <w:t>Authentication</w:t>
            </w:r>
          </w:p>
        </w:tc>
        <w:tc>
          <w:tcPr>
            <w:tcW w:type="dxa" w:w="4320"/>
          </w:tcPr>
          <w:p>
            <w:r>
              <w:t>Active</w:t>
            </w:r>
          </w:p>
        </w:tc>
      </w:tr>
      <w:tr>
        <w:tc>
          <w:tcPr>
            <w:tcW w:type="dxa" w:w="4320"/>
          </w:tcPr>
          <w:p>
            <w:r>
              <w:t>Encryption</w:t>
            </w:r>
          </w:p>
        </w:tc>
        <w:tc>
          <w:tcPr>
            <w:tcW w:type="dxa" w:w="4320"/>
          </w:tcPr>
          <w:p>
            <w:r>
              <w:t>Enabled</w:t>
            </w:r>
          </w:p>
        </w:tc>
      </w:tr>
    </w:tbl>
    <w:p>
      <w:r>
        <w:t>Security notice:</w:t>
      </w:r>
    </w:p>
    <w:p>
      <w:r>
        <w:drawing>
          <wp:inline xmlns:a="http://schemas.openxmlformats.org/drawingml/2006/main" xmlns:pic="http://schemas.openxmlformats.org/drawingml/2006/picture">
            <wp:extent cx="3657600" cy="585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ocx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852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