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f00981c6a418f" /><Relationship Type="http://schemas.openxmlformats.org/package/2006/relationships/metadata/core-properties" Target="/docProps/core.xml" Id="Rf09db420158743e1" /><Relationship Type="http://schemas.openxmlformats.org/officeDocument/2006/relationships/extended-properties" Target="/docProps/app.xml" Id="R1ebfbb1de4794793" /><Relationship Type="http://schemas.openxmlformats.org/officeDocument/2006/relationships/custom-properties" Target="/docProps/custom.xml" Id="R3a63dd8323284574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Heading1"/>
        <w:jc w:val="center"/>
      </w:pPr>
      <w:r>
        <w:rPr/>
        <w:t xml:space="preserve">Complex Table Examples</w:t>
      </w:r>
    </w:p>
    <w:p w14:paraId="00100002" w14:textId="00100003">
      <w:pPr/>
      <w:r>
        <w:rPr/>
        <w:t xml:space="preserve"/>
      </w:r>
    </w:p>
    <w:p w14:paraId="00100004" w14:textId="00100005">
      <w:pPr>
        <w:pStyle w:val="Heading2"/>
      </w:pPr>
      <w:r>
        <w:rPr/>
        <w:t xml:space="preserve">1. Project Progress Tracker</w:t>
      </w:r>
    </w:p>
    <w:tbl>
      <w:tblPr>
        <w:tblW w:w="8304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shd w:val="clear" w:fill="4472C4"/>
            <w:vAlign w:val="center"/>
          </w:tcPr>
          <w:p w14:paraId="00100006" w14:textId="0010000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Project Name</w:t>
            </w:r>
          </w:p>
        </w:tc>
        <w:tc>
          <w:tcPr>
            <w:shd w:val="clear" w:fill="4472C4"/>
          </w:tcPr>
          <w:p w14:paraId="00100008" w14:textId="0010000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Phase</w:t>
            </w:r>
          </w:p>
        </w:tc>
        <w:tc>
          <w:tcPr>
            <w:shd w:val="clear" w:fill="4472C4"/>
          </w:tcPr>
          <w:p w14:paraId="0010000A" w14:textId="0010000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Owner</w:t>
            </w:r>
          </w:p>
        </w:tc>
        <w:tc>
          <w:tcPr>
            <w:shd w:val="clear" w:fill="4472C4"/>
          </w:tcPr>
          <w:p w14:paraId="0010000C" w14:textId="001000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Start Date</w:t>
            </w:r>
          </w:p>
        </w:tc>
        <w:tc>
          <w:tcPr>
            <w:shd w:val="clear" w:fill="4472C4"/>
          </w:tcPr>
          <w:p w14:paraId="0010000E" w14:textId="0010000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End Date</w:t>
            </w:r>
          </w:p>
        </w:tc>
        <w:tc>
          <w:tcPr>
            <w:shd w:val="clear" w:fill="4472C4"/>
          </w:tcPr>
          <w:p w14:paraId="00100010" w14:textId="0010001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Progress</w:t>
            </w:r>
          </w:p>
        </w:tc>
      </w:tr>
      <w:tr>
        <w:tc>
          <w:tcPr>
            <w:vMerge w:val="restart"/>
            <w:shd w:val="clear" w:fill="D9E2F3"/>
            <w:vAlign w:val="center"/>
          </w:tcPr>
          <w:p w14:paraId="00100012" w14:textId="00100013">
            <w:r>
              <w:t xml:space="preserve">Smart Office System</w:t>
            </w:r>
          </w:p>
        </w:tc>
        <w:tc>
          <w:tcPr/>
          <w:p w14:paraId="00100014" w14:textId="00100015">
            <w:r>
              <w:t xml:space="preserve">Requirements</w:t>
            </w:r>
          </w:p>
        </w:tc>
        <w:tc>
          <w:tcPr/>
          <w:p w14:paraId="00100016" w14:textId="00100017">
            <w:r>
              <w:t xml:space="preserve">John</w:t>
            </w:r>
          </w:p>
        </w:tc>
        <w:tc>
          <w:tcPr/>
          <w:p w14:paraId="00100018" w14:textId="00100019">
            <w:r>
              <w:t xml:space="preserve">2025-01-05</w:t>
            </w:r>
          </w:p>
        </w:tc>
        <w:tc>
          <w:tcPr/>
          <w:p w14:paraId="0010001A" w14:textId="0010001B">
            <w:r>
              <w:t xml:space="preserve">2025-02-15</w:t>
            </w:r>
          </w:p>
        </w:tc>
        <w:tc>
          <w:tcPr/>
          <w:p w14:paraId="0010001C" w14:textId="0010001D">
            <w:pPr>
              <w:rPr>
                <w:color w:val="00B050"/>
              </w:rPr>
            </w:pPr>
            <w:r>
              <w:rPr>
                <w:color w:val="00B050"/>
              </w:rPr>
              <w:t xml:space="preserve">100%</w:t>
            </w:r>
          </w:p>
        </w:tc>
      </w:tr>
      <w:tr>
        <w:tc>
          <w:tcPr>
            <w:vMerge/>
            <w:shd w:val="clear" w:fill="D9E2F3"/>
          </w:tcPr>
          <w:p w14:paraId="0010001E" w14:textId="0010001F">
            <w:r>
              <w:t xml:space="preserve"/>
            </w:r>
          </w:p>
        </w:tc>
        <w:tc>
          <w:tcPr/>
          <w:p w14:paraId="00100020" w14:textId="00100021">
            <w:r>
              <w:t xml:space="preserve">Development</w:t>
            </w:r>
          </w:p>
        </w:tc>
        <w:tc>
          <w:tcPr/>
          <w:p w14:paraId="00100022" w14:textId="00100023">
            <w:r>
              <w:t xml:space="preserve">Sarah</w:t>
            </w:r>
          </w:p>
        </w:tc>
        <w:tc>
          <w:tcPr/>
          <w:p w14:paraId="00100024" w14:textId="00100025">
            <w:r>
              <w:t xml:space="preserve">2025-02-16</w:t>
            </w:r>
          </w:p>
        </w:tc>
        <w:tc>
          <w:tcPr/>
          <w:p w14:paraId="00100026" w14:textId="00100027">
            <w:r>
              <w:t xml:space="preserve">2025-06-30</w:t>
            </w:r>
          </w:p>
        </w:tc>
        <w:tc>
          <w:tcPr/>
          <w:p w14:paraId="00100028" w14:textId="00100029">
            <w:pPr>
              <w:rPr>
                <w:color w:val="FFC000"/>
              </w:rPr>
            </w:pPr>
            <w:r>
              <w:rPr>
                <w:color w:val="FFC000"/>
              </w:rPr>
              <w:t xml:space="preserve">75%</w:t>
            </w:r>
          </w:p>
        </w:tc>
      </w:tr>
      <w:tr>
        <w:tc>
          <w:tcPr>
            <w:vMerge/>
            <w:shd w:val="clear" w:fill="D9E2F3"/>
          </w:tcPr>
          <w:p w14:paraId="0010002A" w14:textId="0010002B">
            <w:r>
              <w:t xml:space="preserve"/>
            </w:r>
          </w:p>
        </w:tc>
        <w:tc>
          <w:tcPr/>
          <w:p w14:paraId="0010002C" w14:textId="0010002D">
            <w:r>
              <w:t xml:space="preserve">Testing</w:t>
            </w:r>
          </w:p>
        </w:tc>
        <w:tc>
          <w:tcPr/>
          <w:p w14:paraId="0010002E" w14:textId="0010002F">
            <w:r>
              <w:t xml:space="preserve">Mike</w:t>
            </w:r>
          </w:p>
        </w:tc>
        <w:tc>
          <w:tcPr/>
          <w:p w14:paraId="00100030" w14:textId="00100031">
            <w:r>
              <w:t xml:space="preserve">2025-07-01</w:t>
            </w:r>
          </w:p>
        </w:tc>
        <w:tc>
          <w:tcPr/>
          <w:p w14:paraId="00100032" w14:textId="00100033">
            <w:r>
              <w:t xml:space="preserve">2025-08-31</w:t>
            </w:r>
          </w:p>
        </w:tc>
        <w:tc>
          <w:tcPr/>
          <w:p w14:paraId="00100034" w14:textId="00100035">
            <w:pPr>
              <w:rPr>
                <w:color w:val="FF0000"/>
              </w:rPr>
            </w:pPr>
            <w:r>
              <w:rPr>
                <w:color w:val="FF0000"/>
              </w:rPr>
              <w:t xml:space="preserve">0%</w:t>
            </w:r>
          </w:p>
        </w:tc>
      </w:tr>
      <w:tr>
        <w:tc>
          <w:tcPr>
            <w:vMerge w:val="restart"/>
            <w:shd w:val="clear" w:fill="E2EFDA"/>
            <w:vAlign w:val="center"/>
          </w:tcPr>
          <w:p w14:paraId="00100036" w14:textId="00100037">
            <w:r>
              <w:t xml:space="preserve">Data Platform Upgrade</w:t>
            </w:r>
          </w:p>
        </w:tc>
        <w:tc>
          <w:tcPr/>
          <w:p w14:paraId="00100038" w14:textId="00100039">
            <w:r>
              <w:t xml:space="preserve">Architecture</w:t>
            </w:r>
          </w:p>
        </w:tc>
        <w:tc>
          <w:tcPr/>
          <w:p w14:paraId="0010003A" w14:textId="0010003B">
            <w:r>
              <w:t xml:space="preserve">Emily</w:t>
            </w:r>
          </w:p>
        </w:tc>
        <w:tc>
          <w:tcPr/>
          <w:p w14:paraId="0010003C" w14:textId="0010003D">
            <w:r>
              <w:t xml:space="preserve">2025-03-01</w:t>
            </w:r>
          </w:p>
        </w:tc>
        <w:tc>
          <w:tcPr/>
          <w:p w14:paraId="0010003E" w14:textId="0010003F">
            <w:r>
              <w:t xml:space="preserve">2025-04-15</w:t>
            </w:r>
          </w:p>
        </w:tc>
        <w:tc>
          <w:tcPr/>
          <w:p w14:paraId="00100040" w14:textId="00100041">
            <w:pPr>
              <w:rPr>
                <w:color w:val="00B050"/>
              </w:rPr>
            </w:pPr>
            <w:r>
              <w:rPr>
                <w:color w:val="00B050"/>
              </w:rPr>
              <w:t xml:space="preserve">100%</w:t>
            </w:r>
          </w:p>
        </w:tc>
      </w:tr>
      <w:tr>
        <w:tc>
          <w:tcPr>
            <w:vMerge/>
            <w:shd w:val="clear" w:fill="E2EFDA"/>
          </w:tcPr>
          <w:p w14:paraId="00100042" w14:textId="00100043">
            <w:r>
              <w:t xml:space="preserve"/>
            </w:r>
          </w:p>
        </w:tc>
        <w:tc>
          <w:tcPr/>
          <w:p w14:paraId="00100044" w14:textId="00100045">
            <w:r>
              <w:t xml:space="preserve">Migration</w:t>
            </w:r>
          </w:p>
        </w:tc>
        <w:tc>
          <w:tcPr/>
          <w:p w14:paraId="00100046" w14:textId="00100047">
            <w:r>
              <w:t xml:space="preserve">David</w:t>
            </w:r>
          </w:p>
        </w:tc>
        <w:tc>
          <w:tcPr/>
          <w:p w14:paraId="00100048" w14:textId="00100049">
            <w:r>
              <w:t xml:space="preserve">2025-04-16</w:t>
            </w:r>
          </w:p>
        </w:tc>
        <w:tc>
          <w:tcPr/>
          <w:p w14:paraId="0010004A" w14:textId="0010004B">
            <w:r>
              <w:t xml:space="preserve">2025-07-31</w:t>
            </w:r>
          </w:p>
        </w:tc>
        <w:tc>
          <w:tcPr/>
          <w:p w14:paraId="0010004C" w14:textId="0010004D">
            <w:pPr>
              <w:rPr>
                <w:color w:val="FFC000"/>
              </w:rPr>
            </w:pPr>
            <w:r>
              <w:rPr>
                <w:color w:val="FFC000"/>
              </w:rPr>
              <w:t xml:space="preserve">40%</w:t>
            </w:r>
          </w:p>
        </w:tc>
      </w:tr>
      <w:tr>
        <w:tc>
          <w:tcPr>
            <w:vMerge/>
            <w:shd w:val="clear" w:fill="E2EFDA"/>
          </w:tcPr>
          <w:p w14:paraId="0010004E" w14:textId="0010004F">
            <w:r>
              <w:t xml:space="preserve"/>
            </w:r>
          </w:p>
        </w:tc>
        <w:tc>
          <w:tcPr/>
          <w:p w14:paraId="00100050" w14:textId="00100051">
            <w:r>
              <w:t xml:space="preserve">Acceptance</w:t>
            </w:r>
          </w:p>
        </w:tc>
        <w:tc>
          <w:tcPr/>
          <w:p w14:paraId="00100052" w14:textId="00100053">
            <w:r>
              <w:t xml:space="preserve">Lisa</w:t>
            </w:r>
          </w:p>
        </w:tc>
        <w:tc>
          <w:tcPr/>
          <w:p w14:paraId="00100054" w14:textId="00100055">
            <w:r>
              <w:t xml:space="preserve">2025-08-01</w:t>
            </w:r>
          </w:p>
        </w:tc>
        <w:tc>
          <w:tcPr/>
          <w:p w14:paraId="00100056" w14:textId="00100057">
            <w:r>
              <w:t xml:space="preserve">2025-09-30</w:t>
            </w:r>
          </w:p>
        </w:tc>
        <w:tc>
          <w:tcPr/>
          <w:p w14:paraId="00100058" w14:textId="00100059">
            <w:pPr>
              <w:rPr>
                <w:color w:val="FF0000"/>
              </w:rPr>
            </w:pPr>
            <w:r>
              <w:rPr>
                <w:color w:val="FF0000"/>
              </w:rPr>
              <w:t xml:space="preserve">0%</w:t>
            </w:r>
          </w:p>
        </w:tc>
      </w:tr>
    </w:tbl>
    <w:p w14:paraId="0010005A" w14:textId="0010005B">
      <w:pPr/>
      <w:r>
        <w:rPr/>
        <w:t xml:space="preserve"/>
      </w:r>
    </w:p>
    <w:p w14:paraId="0010005C" w14:textId="0010005D">
      <w:pPr>
        <w:pStyle w:val="Heading2"/>
      </w:pPr>
      <w:r>
        <w:rPr/>
        <w:t xml:space="preserve">2. Financial Statement</w:t>
      </w:r>
    </w:p>
    <w:tbl>
      <w:tblPr>
        <w:tblW w:w="8305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1661"/>
        <w:gridCol w:w="1661"/>
        <w:gridCol w:w="1661"/>
        <w:gridCol w:w="1661"/>
        <w:gridCol w:w="1661"/>
      </w:tblGrid>
      <w:tr>
        <w:tc>
          <w:tcPr>
            <w:vMerge w:val="restart"/>
            <w:shd w:val="clear" w:fill="2E75B6"/>
            <w:vAlign w:val="center"/>
          </w:tcPr>
          <w:p w14:paraId="0010005E" w14:textId="0010005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Category</w:t>
            </w:r>
          </w:p>
        </w:tc>
        <w:tc>
          <w:tcPr>
            <w:vMerge w:val="restart"/>
            <w:shd w:val="clear" w:fill="2E75B6"/>
            <w:vAlign w:val="center"/>
          </w:tcPr>
          <w:p w14:paraId="00100060" w14:textId="0010006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Line Item</w:t>
            </w:r>
          </w:p>
        </w:tc>
        <w:tc>
          <w:tcPr>
            <w:tcW w:w="3322" w:type="dxa"/>
            <w:gridSpan w:val="2"/>
            <w:shd w:val="clear" w:fill="2E75B6"/>
          </w:tcPr>
          <w:p w14:paraId="00100062" w14:textId="0010006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Amount (10K USD)</w:t>
            </w:r>
          </w:p>
        </w:tc>
        <w:tc>
          <w:tcPr>
            <w:vMerge w:val="restart"/>
            <w:shd w:val="clear" w:fill="2E75B6"/>
            <w:vAlign w:val="center"/>
          </w:tcPr>
          <w:p w14:paraId="00100066" w14:textId="0010006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Notes</w:t>
            </w:r>
          </w:p>
        </w:tc>
      </w:tr>
      <w:tr>
        <w:tc>
          <w:tcPr>
            <w:vMerge/>
            <w:shd w:val="clear" w:fill="2E75B6"/>
          </w:tcPr>
          <w:p w14:paraId="00100068" w14:textId="00100069">
            <w:r>
              <w:t xml:space="preserve"/>
            </w:r>
          </w:p>
        </w:tc>
        <w:tc>
          <w:tcPr>
            <w:vMerge/>
            <w:shd w:val="clear" w:fill="2E75B6"/>
          </w:tcPr>
          <w:p w14:paraId="0010006A" w14:textId="0010006B">
            <w:r>
              <w:t xml:space="preserve"/>
            </w:r>
          </w:p>
        </w:tc>
        <w:tc>
          <w:tcPr>
            <w:shd w:val="clear" w:fill="5B9BD5"/>
          </w:tcPr>
          <w:p w14:paraId="0010006C" w14:textId="0010006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Budget</w:t>
            </w:r>
          </w:p>
        </w:tc>
        <w:tc>
          <w:tcPr>
            <w:shd w:val="clear" w:fill="5B9BD5"/>
          </w:tcPr>
          <w:p w14:paraId="0010006E" w14:textId="0010006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Actual</w:t>
            </w:r>
          </w:p>
        </w:tc>
        <w:tc>
          <w:tcPr>
            <w:vMerge/>
            <w:shd w:val="clear" w:fill="2E75B6"/>
          </w:tcPr>
          <w:p w14:paraId="00100070" w14:textId="00100071">
            <w:r>
              <w:t xml:space="preserve"/>
            </w:r>
          </w:p>
        </w:tc>
      </w:tr>
      <w:tr>
        <w:tc>
          <w:tcPr>
            <w:vMerge w:val="restart"/>
            <w:shd w:val="clear" w:fill="DEEAF6"/>
            <w:vAlign w:val="center"/>
          </w:tcPr>
          <w:p w14:paraId="00100072" w14:textId="00100073">
            <w:pPr>
              <w:rPr>
                <w:b/>
              </w:rPr>
            </w:pPr>
            <w:r>
              <w:rPr>
                <w:b/>
              </w:rPr>
              <w:t xml:space="preserve">Revenue</w:t>
            </w:r>
          </w:p>
        </w:tc>
        <w:tc>
          <w:tcPr/>
          <w:p w14:paraId="00100074" w14:textId="00100075">
            <w:r>
              <w:t xml:space="preserve">Product Sales</w:t>
            </w:r>
          </w:p>
        </w:tc>
        <w:tc>
          <w:tcPr/>
          <w:p w14:paraId="00100076" w14:textId="00100077">
            <w:pPr>
              <w:jc w:val="right"/>
            </w:pPr>
            <w:r>
              <w:t xml:space="preserve">500.00</w:t>
            </w:r>
          </w:p>
        </w:tc>
        <w:tc>
          <w:tcPr/>
          <w:p w14:paraId="00100078" w14:textId="00100079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 xml:space="preserve">523.50</w:t>
            </w:r>
          </w:p>
        </w:tc>
        <w:tc>
          <w:tcPr/>
          <w:p w14:paraId="0010007A" w14:textId="0010007B">
            <w:r>
              <w:t xml:space="preserve">Exceeded</w:t>
            </w:r>
          </w:p>
        </w:tc>
      </w:tr>
      <w:tr>
        <w:tc>
          <w:tcPr>
            <w:vMerge/>
            <w:shd w:val="clear" w:fill="DEEAF6"/>
          </w:tcPr>
          <w:p w14:paraId="0010007C" w14:textId="0010007D">
            <w:r>
              <w:t xml:space="preserve"/>
            </w:r>
          </w:p>
        </w:tc>
        <w:tc>
          <w:tcPr/>
          <w:p w14:paraId="0010007E" w14:textId="0010007F">
            <w:r>
              <w:t xml:space="preserve">Consulting Services</w:t>
            </w:r>
          </w:p>
        </w:tc>
        <w:tc>
          <w:tcPr/>
          <w:p w14:paraId="00100080" w14:textId="00100081">
            <w:pPr>
              <w:jc w:val="right"/>
            </w:pPr>
            <w:r>
              <w:t xml:space="preserve">200.00</w:t>
            </w:r>
          </w:p>
        </w:tc>
        <w:tc>
          <w:tcPr/>
          <w:p w14:paraId="00100082" w14:textId="00100083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185.30</w:t>
            </w:r>
          </w:p>
        </w:tc>
        <w:tc>
          <w:tcPr/>
          <w:p w14:paraId="00100084" w14:textId="00100085">
            <w:r>
              <w:t xml:space="preserve">Below target</w:t>
            </w:r>
          </w:p>
        </w:tc>
      </w:tr>
      <w:tr>
        <w:tc>
          <w:tcPr>
            <w:vMerge/>
            <w:shd w:val="clear" w:fill="DEEAF6"/>
          </w:tcPr>
          <w:p w14:paraId="00100086" w14:textId="00100087">
            <w:r>
              <w:t xml:space="preserve"/>
            </w:r>
          </w:p>
        </w:tc>
        <w:tc>
          <w:tcPr/>
          <w:p w14:paraId="00100088" w14:textId="00100089">
            <w:r>
              <w:t xml:space="preserve">Tech Licensing</w:t>
            </w:r>
          </w:p>
        </w:tc>
        <w:tc>
          <w:tcPr/>
          <w:p w14:paraId="0010008A" w14:textId="0010008B">
            <w:pPr>
              <w:jc w:val="right"/>
            </w:pPr>
            <w:r>
              <w:t xml:space="preserve">80.00</w:t>
            </w:r>
          </w:p>
        </w:tc>
        <w:tc>
          <w:tcPr/>
          <w:p w14:paraId="0010008C" w14:textId="0010008D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 xml:space="preserve">92.00</w:t>
            </w:r>
          </w:p>
        </w:tc>
        <w:tc>
          <w:tcPr/>
          <w:p w14:paraId="0010008E" w14:textId="0010008F">
            <w:r>
              <w:t xml:space="preserve">New partners</w:t>
            </w:r>
          </w:p>
        </w:tc>
      </w:tr>
      <w:tr>
        <w:tc>
          <w:tcPr>
            <w:vMerge w:val="restart"/>
            <w:shd w:val="clear" w:fill="FFF2CC"/>
            <w:vAlign w:val="center"/>
          </w:tcPr>
          <w:p w14:paraId="00100090" w14:textId="00100091">
            <w:pPr>
              <w:rPr>
                <w:b/>
              </w:rPr>
            </w:pPr>
            <w:r>
              <w:rPr>
                <w:b/>
              </w:rPr>
              <w:t xml:space="preserve">Expenses</w:t>
            </w:r>
          </w:p>
        </w:tc>
        <w:tc>
          <w:tcPr/>
          <w:p w14:paraId="00100092" w14:textId="00100093">
            <w:r>
              <w:t xml:space="preserve">Labor Cost</w:t>
            </w:r>
          </w:p>
        </w:tc>
        <w:tc>
          <w:tcPr/>
          <w:p w14:paraId="00100094" w14:textId="00100095">
            <w:pPr>
              <w:jc w:val="right"/>
            </w:pPr>
            <w:r>
              <w:t xml:space="preserve">320.00</w:t>
            </w:r>
          </w:p>
        </w:tc>
        <w:tc>
          <w:tcPr/>
          <w:p w14:paraId="00100096" w14:textId="00100097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335.00</w:t>
            </w:r>
          </w:p>
        </w:tc>
        <w:tc>
          <w:tcPr/>
          <w:p w14:paraId="00100098" w14:textId="00100099">
            <w:r>
              <w:t xml:space="preserve">New hires</w:t>
            </w:r>
          </w:p>
        </w:tc>
      </w:tr>
      <w:tr>
        <w:tc>
          <w:tcPr>
            <w:vMerge/>
            <w:shd w:val="clear" w:fill="FFF2CC"/>
          </w:tcPr>
          <w:p w14:paraId="0010009A" w14:textId="0010009B">
            <w:r>
              <w:t xml:space="preserve"/>
            </w:r>
          </w:p>
        </w:tc>
        <w:tc>
          <w:tcPr/>
          <w:p w14:paraId="0010009C" w14:textId="0010009D">
            <w:r>
              <w:t xml:space="preserve">Operating Expenses</w:t>
            </w:r>
          </w:p>
        </w:tc>
        <w:tc>
          <w:tcPr/>
          <w:p w14:paraId="0010009E" w14:textId="0010009F">
            <w:pPr>
              <w:jc w:val="right"/>
            </w:pPr>
            <w:r>
              <w:t xml:space="preserve">150.00</w:t>
            </w:r>
          </w:p>
        </w:tc>
        <w:tc>
          <w:tcPr/>
          <w:p w14:paraId="001000A0" w14:textId="001000A1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 xml:space="preserve">142.80</w:t>
            </w:r>
          </w:p>
        </w:tc>
        <w:tc>
          <w:tcPr/>
          <w:p w14:paraId="001000A2" w14:textId="001000A3">
            <w:r>
              <w:t xml:space="preserve">Cost savings</w:t>
            </w:r>
          </w:p>
        </w:tc>
      </w:tr>
      <w:tr>
        <w:tc>
          <w:tcPr>
            <w:vMerge/>
            <w:shd w:val="clear" w:fill="FFF2CC"/>
          </w:tcPr>
          <w:p w14:paraId="001000A4" w14:textId="001000A5">
            <w:r>
              <w:t xml:space="preserve"/>
            </w:r>
          </w:p>
        </w:tc>
        <w:tc>
          <w:tcPr/>
          <w:p w14:paraId="001000A6" w14:textId="001000A7">
            <w:r>
              <w:t xml:space="preserve">R&amp;D Investment</w:t>
            </w:r>
          </w:p>
        </w:tc>
        <w:tc>
          <w:tcPr/>
          <w:p w14:paraId="001000A8" w14:textId="001000A9">
            <w:pPr>
              <w:jc w:val="right"/>
            </w:pPr>
            <w:r>
              <w:t xml:space="preserve">180.00</w:t>
            </w:r>
          </w:p>
        </w:tc>
        <w:tc>
          <w:tcPr/>
          <w:p w14:paraId="001000AA" w14:textId="001000AB">
            <w:pPr>
              <w:jc w:val="right"/>
            </w:pPr>
            <w:r>
              <w:t xml:space="preserve">195.50</w:t>
            </w:r>
          </w:p>
        </w:tc>
        <w:tc>
          <w:tcPr/>
          <w:p w14:paraId="001000AC" w14:textId="001000AD">
            <w:r>
              <w:t xml:space="preserve">Strategic investment</w:t>
            </w:r>
          </w:p>
        </w:tc>
      </w:tr>
    </w:tbl>
    <w:p w14:paraId="001000AE" w14:textId="001000AF">
      <w:pPr/>
      <w:r>
        <w:rPr/>
        <w:t xml:space="preserve"/>
      </w:r>
    </w:p>
    <w:p w14:paraId="001000B0" w14:textId="001000B1">
      <w:pPr>
        <w:pStyle w:val="Heading2"/>
      </w:pPr>
      <w:r>
        <w:rPr/>
        <w:t xml:space="preserve">3. Skill Assessment Matrix</w:t>
      </w:r>
    </w:p>
    <w:tbl>
      <w:tblPr>
        <w:tblW w:w="8302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>
        <w:tc>
          <w:tcPr>
            <w:shd w:val="clear" w:fill="002060"/>
          </w:tcPr>
          <w:p w14:paraId="001000B2" w14:textId="001000B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Name/Skill</w:t>
            </w:r>
          </w:p>
        </w:tc>
        <w:tc>
          <w:tcPr>
            <w:shd w:val="clear" w:fill="002060"/>
          </w:tcPr>
          <w:p w14:paraId="001000B4" w14:textId="001000B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Python</w:t>
            </w:r>
          </w:p>
        </w:tc>
        <w:tc>
          <w:tcPr>
            <w:shd w:val="clear" w:fill="002060"/>
          </w:tcPr>
          <w:p w14:paraId="001000B6" w14:textId="001000B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Java</w:t>
            </w:r>
          </w:p>
        </w:tc>
        <w:tc>
          <w:tcPr>
            <w:shd w:val="clear" w:fill="002060"/>
          </w:tcPr>
          <w:p w14:paraId="001000B8" w14:textId="001000B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Frontend</w:t>
            </w:r>
          </w:p>
        </w:tc>
        <w:tc>
          <w:tcPr>
            <w:shd w:val="clear" w:fill="002060"/>
          </w:tcPr>
          <w:p w14:paraId="001000BA" w14:textId="001000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Database</w:t>
            </w:r>
          </w:p>
        </w:tc>
        <w:tc>
          <w:tcPr>
            <w:shd w:val="clear" w:fill="002060"/>
          </w:tcPr>
          <w:p w14:paraId="001000BC" w14:textId="001000B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DevOps</w:t>
            </w:r>
          </w:p>
        </w:tc>
        <w:tc>
          <w:tcPr>
            <w:shd w:val="clear" w:fill="002060"/>
          </w:tcPr>
          <w:p w14:paraId="001000BE" w14:textId="001000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AI/ML</w:t>
            </w:r>
          </w:p>
        </w:tc>
      </w:tr>
      <w:tr>
        <w:tc>
          <w:tcPr>
            <w:shd w:val="clear" w:fill="D6DCE4"/>
          </w:tcPr>
          <w:p w14:paraId="001000C0" w14:textId="001000C1">
            <w:pPr>
              <w:jc w:val="center"/>
              <w:rPr>
                <w:b/>
              </w:rPr>
            </w:pPr>
            <w:r>
              <w:rPr>
                <w:b/>
              </w:rPr>
              <w:t xml:space="preserve">John</w:t>
            </w:r>
          </w:p>
        </w:tc>
        <w:tc>
          <w:tcPr>
            <w:shd w:val="clear" w:fill="00B050"/>
          </w:tcPr>
          <w:p w14:paraId="001000C2" w14:textId="001000C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92D050"/>
          </w:tcPr>
          <w:p w14:paraId="001000C4" w14:textId="001000C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FFC000"/>
          </w:tcPr>
          <w:p w14:paraId="001000C6" w14:textId="001000C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00B050"/>
          </w:tcPr>
          <w:p w14:paraId="001000C8" w14:textId="001000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FFC000"/>
          </w:tcPr>
          <w:p w14:paraId="001000CA" w14:textId="001000C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00B050"/>
          </w:tcPr>
          <w:p w14:paraId="001000CC" w14:textId="001000C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</w:tr>
      <w:tr>
        <w:tc>
          <w:tcPr>
            <w:shd w:val="clear" w:fill="D6DCE4"/>
          </w:tcPr>
          <w:p w14:paraId="001000CE" w14:textId="001000CF">
            <w:pPr>
              <w:jc w:val="center"/>
              <w:rPr>
                <w:b/>
              </w:rPr>
            </w:pPr>
            <w:r>
              <w:rPr>
                <w:b/>
              </w:rPr>
              <w:t xml:space="preserve">Sarah</w:t>
            </w:r>
          </w:p>
        </w:tc>
        <w:tc>
          <w:tcPr>
            <w:shd w:val="clear" w:fill="92D050"/>
          </w:tcPr>
          <w:p w14:paraId="001000D0" w14:textId="001000D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00B050"/>
          </w:tcPr>
          <w:p w14:paraId="001000D2" w14:textId="001000D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00B050"/>
          </w:tcPr>
          <w:p w14:paraId="001000D4" w14:textId="001000D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92D050"/>
          </w:tcPr>
          <w:p w14:paraId="001000D6" w14:textId="001000D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FFC000"/>
          </w:tcPr>
          <w:p w14:paraId="001000D8" w14:textId="001000D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FF0000"/>
          </w:tcPr>
          <w:p w14:paraId="001000DA" w14:textId="001000D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Beginner</w:t>
            </w:r>
          </w:p>
        </w:tc>
      </w:tr>
      <w:tr>
        <w:tc>
          <w:tcPr>
            <w:shd w:val="clear" w:fill="D6DCE4"/>
          </w:tcPr>
          <w:p w14:paraId="001000DC" w14:textId="001000DD">
            <w:pPr>
              <w:jc w:val="center"/>
              <w:rPr>
                <w:b/>
              </w:rPr>
            </w:pPr>
            <w:r>
              <w:rPr>
                <w:b/>
              </w:rPr>
              <w:t xml:space="preserve">Mike</w:t>
            </w:r>
          </w:p>
        </w:tc>
        <w:tc>
          <w:tcPr>
            <w:shd w:val="clear" w:fill="FFC000"/>
          </w:tcPr>
          <w:p w14:paraId="001000DE" w14:textId="001000D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FFC000"/>
          </w:tcPr>
          <w:p w14:paraId="001000E0" w14:textId="001000E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00B050"/>
          </w:tcPr>
          <w:p w14:paraId="001000E2" w14:textId="001000E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FFC000"/>
          </w:tcPr>
          <w:p w14:paraId="001000E4" w14:textId="001000E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00B050"/>
          </w:tcPr>
          <w:p w14:paraId="001000E6" w14:textId="001000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92D050"/>
          </w:tcPr>
          <w:p w14:paraId="001000E8" w14:textId="001000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</w:tr>
      <w:tr>
        <w:tc>
          <w:tcPr>
            <w:shd w:val="clear" w:fill="D6DCE4"/>
          </w:tcPr>
          <w:p w14:paraId="001000EA" w14:textId="001000EB">
            <w:pPr>
              <w:jc w:val="center"/>
              <w:rPr>
                <w:b/>
              </w:rPr>
            </w:pPr>
            <w:r>
              <w:rPr>
                <w:b/>
              </w:rPr>
              <w:t xml:space="preserve">Emily</w:t>
            </w:r>
          </w:p>
        </w:tc>
        <w:tc>
          <w:tcPr>
            <w:shd w:val="clear" w:fill="00B050"/>
          </w:tcPr>
          <w:p w14:paraId="001000EC" w14:textId="001000E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FF0000"/>
          </w:tcPr>
          <w:p w14:paraId="001000EE" w14:textId="001000E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Beginner</w:t>
            </w:r>
          </w:p>
        </w:tc>
        <w:tc>
          <w:tcPr>
            <w:shd w:val="clear" w:fill="FFC000"/>
          </w:tcPr>
          <w:p w14:paraId="001000F0" w14:textId="001000F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  <w:tc>
          <w:tcPr>
            <w:shd w:val="clear" w:fill="00B050"/>
          </w:tcPr>
          <w:p w14:paraId="001000F2" w14:textId="001000F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92D050"/>
          </w:tcPr>
          <w:p w14:paraId="001000F4" w14:textId="001000F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FFC000"/>
          </w:tcPr>
          <w:p w14:paraId="001000F6" w14:textId="001000F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Familiar</w:t>
            </w:r>
          </w:p>
        </w:tc>
      </w:tr>
      <w:tr>
        <w:tc>
          <w:tcPr>
            <w:shd w:val="clear" w:fill="D6DCE4"/>
          </w:tcPr>
          <w:p w14:paraId="001000F8" w14:textId="001000F9">
            <w:pPr>
              <w:jc w:val="center"/>
              <w:rPr>
                <w:b/>
              </w:rPr>
            </w:pPr>
            <w:r>
              <w:rPr>
                <w:b/>
              </w:rPr>
              <w:t xml:space="preserve">David</w:t>
            </w:r>
          </w:p>
        </w:tc>
        <w:tc>
          <w:tcPr>
            <w:shd w:val="clear" w:fill="92D050"/>
          </w:tcPr>
          <w:p w14:paraId="001000FA" w14:textId="001000F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92D050"/>
          </w:tcPr>
          <w:p w14:paraId="001000FC" w14:textId="001000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92D050"/>
          </w:tcPr>
          <w:p w14:paraId="001000FE" w14:textId="001000F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Proficient</w:t>
            </w:r>
          </w:p>
        </w:tc>
        <w:tc>
          <w:tcPr>
            <w:shd w:val="clear" w:fill="00B050"/>
          </w:tcPr>
          <w:p w14:paraId="00100100" w14:textId="0010010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00B050"/>
          </w:tcPr>
          <w:p w14:paraId="00100102" w14:textId="0010010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  <w:tc>
          <w:tcPr>
            <w:shd w:val="clear" w:fill="00B050"/>
          </w:tcPr>
          <w:p w14:paraId="00100104" w14:textId="0010010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Expert</w:t>
            </w:r>
          </w:p>
        </w:tc>
      </w:tr>
    </w:tbl>
    <w:p w14:paraId="00100106" w14:textId="00100107">
      <w:pPr/>
      <w:r>
        <w:rPr/>
        <w:t xml:space="preserve"/>
      </w:r>
    </w:p>
    <w:p w14:paraId="00100108" w14:textId="00100109">
      <w:pPr>
        <w:pStyle w:val="Heading2"/>
      </w:pPr>
      <w:r>
        <w:rPr/>
        <w:t xml:space="preserve">4. Property Coverage (border / layout / direction / cell formatting)</w:t>
      </w:r>
    </w:p>
    <w:tbl>
      <w:tblPr>
        <w:tblW w:w="10000" w:type="dxa"/>
        <w:tblCellSpacing w:w="20" w:type="dxa"/>
        <w:tblInd w:w="200" w:type="dxa"/>
        <w:tblBorders>
          <w:top w:val="double" w:color="1F3864" w:sz="8"/>
          <w:left w:val="double" w:color="1F3864" w:sz="8"/>
          <w:bottom w:val="double" w:color="1F3864" w:sz="8"/>
          <w:right w:val="double" w:color="1F3864" w:sz="8"/>
          <w:insideH w:val="single" w:color="9DC3E6" w:sz="4"/>
          <w:insideV w:val="single" w:color="9DC3E6" w:sz="4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500"/>
        <w:gridCol w:w="2500"/>
        <w:gridCol w:w="2500"/>
        <w:gridCol w:w="2500"/>
      </w:tblGrid>
      <w:tr>
        <w:trPr>
          <w:tblHeader/>
          <w:trHeight w:val="400" w:hRule="exact"/>
        </w:trPr>
        <w:tc>
          <w:tcPr>
            <w:shd w:val="clear" w:fill="2E74B5"/>
          </w:tcPr>
          <w:p w14:paraId="0010010A" w14:textId="0010010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Cell Borders</w:t>
            </w:r>
          </w:p>
        </w:tc>
        <w:tc>
          <w:tcPr>
            <w:shd w:val="clear" w:fill="2E74B5"/>
          </w:tcPr>
          <w:p w14:paraId="0010010C" w14:textId="001001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Run Formatting</w:t>
            </w:r>
          </w:p>
        </w:tc>
        <w:tc>
          <w:tcPr>
            <w:shd w:val="clear" w:fill="2E74B5"/>
          </w:tcPr>
          <w:p w14:paraId="0010010E" w14:textId="0010010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Merge / Flow</w:t>
            </w:r>
          </w:p>
        </w:tc>
        <w:tc>
          <w:tcPr>
            <w:shd w:val="clear" w:fill="2E74B5"/>
          </w:tcPr>
          <w:p w14:paraId="00100110" w14:textId="0010011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Padding / Grid</w:t>
            </w:r>
          </w:p>
        </w:tc>
      </w:tr>
      <w:tr>
        <w:tc>
          <w:tcPr>
            <w:tcBorders>
              <w:top w:val="single" w:color="FF0000" w:sz="8"/>
              <w:left w:val="single" w:color="FF0000" w:sz="8"/>
              <w:bottom w:val="single" w:color="FF0000" w:sz="8"/>
              <w:right w:val="single" w:color="FF0000" w:sz="8"/>
              <w:tl2br w:val="single" w:color="0000FF" w:sz="4"/>
              <w:tr2bl w:val="single" w:color="0000FF" w:sz="4"/>
            </w:tcBorders>
          </w:tcPr>
          <w:p w14:paraId="00100112" w14:textId="00100113">
            <w:r>
              <w:t xml:space="preserve">border.all + tl2br + tr2bl</w:t>
            </w:r>
          </w:p>
        </w:tc>
        <w:tc>
          <w:tcPr/>
          <w:p w14:paraId="00100114" w14:textId="00100115">
            <w:pPr>
              <w:rPr>
                <w:rFonts w:ascii="Times New Roman" w:hAnsi="Times New Roman" w:eastAsia="Times New Roman"/>
                <w:i/>
                <w:strike/>
                <w:highlight w:val="yellow"/>
                <w:u w:val="single"/>
              </w:rPr>
            </w:pPr>
            <w:r>
              <w:rPr>
                <w:rFonts w:ascii="Times New Roman" w:hAnsi="Times New Roman" w:eastAsia="Times New Roman"/>
                <w:i/>
                <w:strike/>
                <w:highlight w:val="yellow"/>
                <w:u w:val="single"/>
              </w:rPr>
              <w:t xml:space="preserve">font + italic + strike + underline + highlight</w:t>
            </w:r>
          </w:p>
        </w:tc>
        <w:tc>
          <w:tcPr>
            <w:noWrap/>
            <w:textDirection w:val="btLr"/>
          </w:tcPr>
          <w:p w14:paraId="00100116" w14:textId="00100117">
            <w:pPr>
              <w:bidi/>
              <w:rPr>
                <w:rtl/>
              </w:rPr>
            </w:pPr>
            <w:r>
              <w:rPr>
                <w:rtl/>
              </w:rPr>
              <w:t xml:space="preserve">direction=rtl + nowrap + textDirection=btlr</w:t>
            </w:r>
          </w:p>
        </w:tc>
        <w:tc>
          <w:tcPr>
            <w:tcMar>
              <w:top w:w="50" w:type="dxa"/>
              <w:left w:w="80" w:type="dxa"/>
              <w:bottom w:w="150" w:type="dxa"/>
              <w:right w:w="80" w:type="dxa"/>
            </w:tcMar>
          </w:tcPr>
          <w:p w14:paraId="00100118" w14:textId="00100119">
            <w:r>
              <w:t xml:space="preserve">padding per side + skipGridSync</w:t>
            </w:r>
          </w:p>
        </w:tc>
      </w:tr>
      <w:tr>
        <w:tc>
          <w:tcPr>
            <w:tcBorders>
              <w:top w:val="single" w:color="FF0000" w:sz="8"/>
              <w:bottom w:val="single" w:color="0000FF" w:sz="8"/>
            </w:tcBorders>
          </w:tcPr>
          <w:p w14:paraId="0010011A" w14:textId="0010011B">
            <w:r>
              <w:t xml:space="preserve">border.top + border.bottom</w:t>
            </w:r>
          </w:p>
        </w:tc>
        <w:tc>
          <w:tcPr>
            <w:tcBorders>
              <w:left w:val="single" w:color="00FF00" w:sz="8"/>
              <w:right w:val="single" w:color="FF00FF" w:sz="8"/>
            </w:tcBorders>
          </w:tcPr>
          <w:p w14:paraId="0010011C" w14:textId="0010011D">
            <w:r>
              <w:t xml:space="preserve">border.left + border.right</w:t>
            </w:r>
          </w:p>
        </w:tc>
        <w:tc>
          <w:tcPr/>
          <w:p w14:paraId="0010011E" w14:textId="0010011F">
            <w:r>
              <w:t xml:space="preserve">fitText squeezes text to cell width</w:t>
            </w:r>
          </w:p>
        </w:tc>
        <w:tc>
          <w:tcPr>
            <w:tcW w:w="2500" w:type="dxa"/>
          </w:tcPr>
          <w:p w14:paraId="00100120" w14:textId="00100121">
            <w:r>
              <w:t xml:space="preserve">width + skipGridSync</w:t>
            </w:r>
          </w:p>
        </w:tc>
      </w:tr>
    </w:tbl>
    <w:tbl>
      <w:tblPr>
        <w:tblW w:w="8304" w:type="dxa"/>
        <w:tblBorders>
          <w:top w:val="single" w:color="808080" w:sz="4"/>
          <w:left w:val="single" w:color="808080" w:sz="4"/>
          <w:bottom w:val="single" w:color="808080" w:sz="4"/>
          <w:right w:val="single" w:color="808080" w:sz="4"/>
          <w:insideH w:val="single" w:color="808080" w:sz="4"/>
          <w:insideV w:val="single" w:color="808080" w:sz="4"/>
        </w:tblBorders>
      </w:tblPr>
      <w:tblGrid>
        <w:gridCol w:w="2768"/>
        <w:gridCol w:w="2768"/>
        <w:gridCol w:w="2768"/>
      </w:tblGrid>
      <w:tr>
        <w:tc>
          <w:tcPr>
            <w:gridSpan w:val="2"/>
          </w:tcPr>
          <w:p w14:paraId="00100122" w14:textId="00100123">
            <w:r>
              <w:t xml:space="preserve">hmerge restart (spans 2 cols)</w:t>
            </w:r>
          </w:p>
        </w:tc>
        <w:tc>
          <w:tcPr/>
          <w:p w14:paraId="00100126" w14:textId="00100127">
            <w:r>
              <w:t xml:space="preserve">normal tc</w:t>
            </w:r>
          </w:p>
        </w:tc>
      </w:tr>
      <w:tr>
        <w:tc>
          <w:tcPr/>
          <w:p w14:paraId="00100128" w14:textId="00100129">
            <w:r>
              <w:t xml:space="preserve">row 2 col 1</w:t>
            </w:r>
          </w:p>
        </w:tc>
        <w:tc>
          <w:tcPr/>
          <w:p w14:paraId="0010012A" w14:textId="0010012B">
            <w:r>
              <w:t xml:space="preserve">row 2 col 2</w:t>
            </w:r>
          </w:p>
        </w:tc>
        <w:tc>
          <w:tcPr/>
          <w:p w14:paraId="0010012C" w14:textId="0010012D">
            <w:r>
              <w:t xml:space="preserve">row 2 col 3</w:t>
            </w:r>
          </w:p>
        </w:tc>
      </w:tr>
    </w:tbl>
    <w:tbl>
      <w:tblPr>
        <w:bidiVisual/>
        <w:tblW w:w="8306" w:type="dxa"/>
        <w:tblBorders>
          <w:top w:val="single" w:color="C00000" w:sz="8"/>
          <w:left w:val="single" w:color="C00000" w:sz="8"/>
          <w:bottom w:val="single" w:color="C00000" w:sz="8"/>
          <w:right w:val="single" w:color="C00000" w:sz="8"/>
          <w:insideH w:val="single" w:color="C00000" w:sz="8"/>
          <w:insideV w:val="single" w:color="C00000" w:sz="8"/>
        </w:tblBorders>
      </w:tblPr>
      <w:tblGrid>
        <w:gridCol w:w="4153"/>
        <w:gridCol w:w="4153"/>
      </w:tblGrid>
      <w:tr>
        <w:tc>
          <w:tcPr/>
          <w:p w14:paraId="0010012E" w14:textId="0010012F">
            <w:pPr>
              <w:rPr>
                <w:b/>
              </w:rPr>
            </w:pPr>
            <w:r>
              <w:rPr>
                <w:b/>
              </w:rPr>
              <w:t xml:space="preserve">RTL table</w:t>
            </w:r>
          </w:p>
        </w:tc>
        <w:tc>
          <w:tcPr/>
          <w:p w14:paraId="00100130" w14:textId="00100131">
            <w:r>
              <w:t xml:space="preserve">column order mirrored</w:t>
            </w:r>
          </w:p>
        </w:tc>
      </w:tr>
      <w:tr>
        <w:tc>
          <w:tcPr/>
          <w:p w14:paraId="00100132" w14:textId="00100133">
            <w:r>
              <w:t xml:space="preserve">row 2 col 1</w:t>
            </w:r>
          </w:p>
        </w:tc>
        <w:tc>
          <w:tcPr/>
          <w:p w14:paraId="00100134" w14:textId="00100135">
            <w:r>
              <w:t xml:space="preserve">row 2 col 2</w:t>
            </w:r>
          </w:p>
        </w:tc>
      </w:tr>
    </w:tbl>
    <w:tbl>
      <w:tblPr>
        <w:tblW w:w="8304" w:type="dxa"/>
        <w:tblBorders>
          <w:top w:val="single" w:color="808080" w:sz="4"/>
          <w:left w:val="single" w:color="808080" w:sz="4"/>
          <w:bottom w:val="single" w:color="808080" w:sz="4"/>
          <w:right w:val="single" w:color="808080" w:sz="4"/>
          <w:insideH w:val="single" w:color="808080" w:sz="4"/>
          <w:insideV w:val="single" w:color="808080" w:sz="4"/>
        </w:tblBorders>
      </w:tblPr>
      <w:tblGrid>
        <w:gridCol w:w="2768"/>
        <w:gridCol w:w="2768"/>
        <w:gridCol w:w="2768"/>
      </w:tblGrid>
      <w:tr>
        <w:tc>
          <w:p w14:paraId="00100136" w14:textId="00100137">
            <w:r>
              <w:t xml:space="preserve">Region</w:t>
            </w:r>
          </w:p>
        </w:tc>
        <w:tc>
          <w:p w14:paraId="00100138" w14:textId="00100139">
            <w:r>
              <w:t xml:space="preserve">Q1</w:t>
            </w:r>
          </w:p>
        </w:tc>
        <w:tc>
          <w:p w14:paraId="0010013A" w14:textId="0010013B">
            <w:r>
              <w:t xml:space="preserve">Q2</w:t>
            </w:r>
          </w:p>
        </w:tc>
      </w:tr>
      <w:tr>
        <w:tc>
          <w:p w14:paraId="0010013C" w14:textId="0010013D">
            <w:r>
              <w:t xml:space="preserve">North</w:t>
            </w:r>
          </w:p>
        </w:tc>
        <w:tc>
          <w:p w14:paraId="0010013E" w14:textId="0010013F">
            <w:r>
              <w:t xml:space="preserve">120</w:t>
            </w:r>
          </w:p>
        </w:tc>
        <w:tc>
          <w:p w14:paraId="00100140" w14:textId="00100141">
            <w:r>
              <w:t xml:space="preserve">150</w:t>
            </w:r>
          </w:p>
        </w:tc>
      </w:tr>
      <w:tr>
        <w:tc>
          <w:p w14:paraId="00100142" w14:textId="00100143">
            <w:r>
              <w:t xml:space="preserve">South</w:t>
            </w:r>
          </w:p>
        </w:tc>
        <w:tc>
          <w:p w14:paraId="00100144" w14:textId="00100145">
            <w:r>
              <w:t xml:space="preserve">90</w:t>
            </w:r>
          </w:p>
        </w:tc>
        <w:tc>
          <w:p w14:paraId="00100146" w14:textId="00100147">
            <w:r>
              <w:t xml:space="preserve">110</w:t>
            </w:r>
          </w:p>
        </w:tc>
      </w:tr>
    </w:tbl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aeb0d5ee3324a52" /><Relationship Type="http://schemas.openxmlformats.org/officeDocument/2006/relationships/styles" Target="/word/styles.xml" Id="Redf97828749248ee" /><Relationship Type="http://schemas.openxmlformats.org/officeDocument/2006/relationships/theme" Target="/word/theme/theme1.xml" Id="R36ddd902b8b04d2c" /><Relationship Type="http://schemas.openxmlformats.org/officeDocument/2006/relationships/numbering" Target="/word/numbering.xml" Id="R55159a843da345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2026-06-24T17:15:57Z</dcterms:created>
  <cp:lastModifiedBy>OfficeCLI</cp:lastModifiedBy>
  <dcterms:modified xsi:type="dcterms:W3CDTF">2026-06-24T17:15:57Z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1.0.119</vt:lpwstr>
  </op:property>
  <op:property fmtid="{D5CDD505-2E9C-101B-9397-08002B2CF9AE}" pid="3" name="OfficeCLI.LastModified">
    <vt:lpwstr xmlns:vt="http://schemas.openxmlformats.org/officeDocument/2006/docPropsVTypes">2026-06-24T17:15:58Z</vt:lpwstr>
  </op:property>
</op:Properties>
</file>